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212" w:type="dxa"/>
        <w:tblLayout w:type="fixed"/>
        <w:tblLook w:val="04A0" w:firstRow="1" w:lastRow="0" w:firstColumn="1" w:lastColumn="0" w:noHBand="0" w:noVBand="1"/>
      </w:tblPr>
      <w:tblGrid>
        <w:gridCol w:w="1701"/>
        <w:gridCol w:w="1877"/>
        <w:gridCol w:w="1878"/>
        <w:gridCol w:w="1878"/>
        <w:gridCol w:w="1878"/>
      </w:tblGrid>
      <w:tr w:rsidR="00501673" w:rsidRPr="002A4A23" w14:paraId="454437C0" w14:textId="77777777" w:rsidTr="00151312">
        <w:trPr>
          <w:tblHeader/>
        </w:trPr>
        <w:tc>
          <w:tcPr>
            <w:tcW w:w="9212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25440BC" w14:textId="77777777" w:rsidR="00501673" w:rsidRPr="002A4A23" w:rsidRDefault="00501673" w:rsidP="00151312">
            <w:pPr>
              <w:pStyle w:val="Beschriftung"/>
              <w:keepNext/>
              <w:keepLines/>
            </w:pPr>
            <w:bookmarkStart w:id="0" w:name="_Ref136959739"/>
            <w:bookmarkStart w:id="1" w:name="_Toc148280360"/>
            <w:bookmarkStart w:id="2" w:name="_Hlk136958673"/>
            <w:r w:rsidRPr="002A4A23">
              <w:t xml:space="preserve">Table </w:t>
            </w:r>
            <w:r w:rsidRPr="002A4A23">
              <w:fldChar w:fldCharType="begin"/>
            </w:r>
            <w:r w:rsidRPr="002A4A23">
              <w:instrText xml:space="preserve"> STYLEREF 1 \s </w:instrText>
            </w:r>
            <w:r w:rsidRPr="002A4A23">
              <w:fldChar w:fldCharType="separate"/>
            </w:r>
            <w:r>
              <w:rPr>
                <w:noProof/>
              </w:rPr>
              <w:t>11</w:t>
            </w:r>
            <w:r w:rsidRPr="002A4A23">
              <w:fldChar w:fldCharType="end"/>
            </w:r>
            <w:r w:rsidRPr="002A4A23">
              <w:noBreakHyphen/>
            </w:r>
            <w:r w:rsidRPr="002A4A23">
              <w:fldChar w:fldCharType="begin"/>
            </w:r>
            <w:r w:rsidRPr="002A4A23">
              <w:instrText xml:space="preserve"> SEQ Table \* ARABIC \s 1 </w:instrText>
            </w:r>
            <w:r w:rsidRPr="002A4A23">
              <w:fldChar w:fldCharType="separate"/>
            </w:r>
            <w:r>
              <w:rPr>
                <w:noProof/>
              </w:rPr>
              <w:t>62</w:t>
            </w:r>
            <w:r w:rsidRPr="002A4A23">
              <w:fldChar w:fldCharType="end"/>
            </w:r>
            <w:bookmarkEnd w:id="0"/>
            <w:r w:rsidRPr="002A4A23">
              <w:t xml:space="preserve">: Analysis of KOOS </w:t>
            </w:r>
            <w:proofErr w:type="spellStart"/>
            <w:r w:rsidRPr="002A4A23">
              <w:t>subscore</w:t>
            </w:r>
            <w:proofErr w:type="spellEnd"/>
            <w:r w:rsidRPr="002A4A23">
              <w:t xml:space="preserve"> responder rates (SCB) at Month 60 (FAS)</w:t>
            </w:r>
            <w:bookmarkEnd w:id="1"/>
          </w:p>
        </w:tc>
      </w:tr>
      <w:tr w:rsidR="00501673" w:rsidRPr="002A4A23" w14:paraId="5CA7641A" w14:textId="77777777" w:rsidTr="00151312">
        <w:trPr>
          <w:tblHeader/>
        </w:trPr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51B9737" w14:textId="77777777" w:rsidR="00501673" w:rsidRPr="002A4A23" w:rsidRDefault="00501673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87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E850A58" w14:textId="77777777" w:rsidR="00501673" w:rsidRPr="00F47D9E" w:rsidRDefault="00501673" w:rsidP="00151312">
            <w:pPr>
              <w:pStyle w:val="WNTableText"/>
              <w:keepNext/>
              <w:keepLines/>
              <w:jc w:val="center"/>
              <w:rPr>
                <w:b/>
                <w:lang w:val="pt-PT"/>
              </w:rPr>
            </w:pPr>
            <w:r w:rsidRPr="00F47D9E">
              <w:rPr>
                <w:b/>
                <w:lang w:val="pt-PT"/>
              </w:rPr>
              <w:t xml:space="preserve">MFx </w:t>
            </w:r>
            <w:proofErr w:type="spellStart"/>
            <w:r w:rsidRPr="00F47D9E">
              <w:rPr>
                <w:b/>
                <w:lang w:val="pt-PT"/>
              </w:rPr>
              <w:t>group</w:t>
            </w:r>
            <w:proofErr w:type="spellEnd"/>
          </w:p>
          <w:p w14:paraId="00EACB5B" w14:textId="77777777" w:rsidR="00501673" w:rsidRPr="00F47D9E" w:rsidRDefault="00501673" w:rsidP="00151312">
            <w:pPr>
              <w:pStyle w:val="WNTableText"/>
              <w:keepNext/>
              <w:keepLines/>
              <w:jc w:val="center"/>
              <w:rPr>
                <w:b/>
                <w:lang w:val="pt-PT"/>
              </w:rPr>
            </w:pPr>
            <w:r w:rsidRPr="00F47D9E">
              <w:rPr>
                <w:b/>
                <w:lang w:val="pt-PT"/>
              </w:rPr>
              <w:t>N=85</w:t>
            </w:r>
          </w:p>
          <w:p w14:paraId="4A881F6D" w14:textId="77777777" w:rsidR="00501673" w:rsidRPr="00F47D9E" w:rsidRDefault="00501673" w:rsidP="00151312">
            <w:pPr>
              <w:pStyle w:val="WNTableText"/>
              <w:keepNext/>
              <w:keepLines/>
              <w:jc w:val="center"/>
              <w:rPr>
                <w:b/>
                <w:lang w:val="pt-PT"/>
              </w:rPr>
            </w:pPr>
            <w:r w:rsidRPr="00F47D9E">
              <w:rPr>
                <w:b/>
                <w:lang w:val="pt-PT"/>
              </w:rPr>
              <w:t>n/N (%)</w:t>
            </w:r>
          </w:p>
        </w:tc>
        <w:tc>
          <w:tcPr>
            <w:tcW w:w="187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32A695F" w14:textId="77777777" w:rsidR="00501673" w:rsidRPr="00F47D9E" w:rsidRDefault="00501673" w:rsidP="00151312">
            <w:pPr>
              <w:pStyle w:val="WNTableText"/>
              <w:keepNext/>
              <w:keepLines/>
              <w:jc w:val="center"/>
              <w:rPr>
                <w:b/>
                <w:lang w:val="pt-PT"/>
              </w:rPr>
            </w:pPr>
            <w:r w:rsidRPr="00F47D9E">
              <w:rPr>
                <w:b/>
                <w:lang w:val="pt-PT"/>
              </w:rPr>
              <w:t xml:space="preserve">N3D </w:t>
            </w:r>
            <w:proofErr w:type="spellStart"/>
            <w:r w:rsidRPr="00F47D9E">
              <w:rPr>
                <w:b/>
                <w:lang w:val="pt-PT"/>
              </w:rPr>
              <w:t>group</w:t>
            </w:r>
            <w:proofErr w:type="spellEnd"/>
          </w:p>
          <w:p w14:paraId="6D193F78" w14:textId="77777777" w:rsidR="00501673" w:rsidRPr="00F47D9E" w:rsidRDefault="00501673" w:rsidP="00151312">
            <w:pPr>
              <w:pStyle w:val="WNTableText"/>
              <w:keepNext/>
              <w:keepLines/>
              <w:jc w:val="center"/>
              <w:rPr>
                <w:b/>
                <w:lang w:val="pt-PT"/>
              </w:rPr>
            </w:pPr>
            <w:r w:rsidRPr="00F47D9E">
              <w:rPr>
                <w:b/>
                <w:lang w:val="pt-PT"/>
              </w:rPr>
              <w:t>N=177</w:t>
            </w:r>
          </w:p>
          <w:p w14:paraId="7CA4D640" w14:textId="77777777" w:rsidR="00501673" w:rsidRPr="00F47D9E" w:rsidRDefault="00501673" w:rsidP="00151312">
            <w:pPr>
              <w:pStyle w:val="WNTableText"/>
              <w:keepNext/>
              <w:keepLines/>
              <w:jc w:val="center"/>
              <w:rPr>
                <w:b/>
                <w:lang w:val="pt-PT"/>
              </w:rPr>
            </w:pPr>
            <w:r w:rsidRPr="00F47D9E">
              <w:rPr>
                <w:b/>
                <w:lang w:val="pt-PT"/>
              </w:rPr>
              <w:t>n/N (%)</w:t>
            </w:r>
          </w:p>
        </w:tc>
        <w:tc>
          <w:tcPr>
            <w:tcW w:w="187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ABC5899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Total</w:t>
            </w:r>
          </w:p>
          <w:p w14:paraId="069FCF76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 xml:space="preserve">Odds ratio </w:t>
            </w:r>
            <w:r w:rsidRPr="002A4A23">
              <w:rPr>
                <w:b/>
                <w:vertAlign w:val="superscript"/>
              </w:rPr>
              <w:t>a</w:t>
            </w:r>
          </w:p>
          <w:p w14:paraId="3BE6883B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[95%-CI]</w:t>
            </w:r>
          </w:p>
        </w:tc>
        <w:tc>
          <w:tcPr>
            <w:tcW w:w="187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6051947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 xml:space="preserve">P-value </w:t>
            </w:r>
            <w:r w:rsidRPr="002A4A23">
              <w:rPr>
                <w:b/>
                <w:vertAlign w:val="superscript"/>
              </w:rPr>
              <w:t>b</w:t>
            </w:r>
          </w:p>
        </w:tc>
      </w:tr>
      <w:tr w:rsidR="00501673" w:rsidRPr="002A4A23" w14:paraId="395284A0" w14:textId="77777777" w:rsidTr="00151312"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812D6" w14:textId="77777777" w:rsidR="00501673" w:rsidRPr="002A4A23" w:rsidRDefault="00501673" w:rsidP="00151312">
            <w:pPr>
              <w:pStyle w:val="WNTableText"/>
              <w:keepNext/>
              <w:keepLines/>
              <w:rPr>
                <w:b/>
                <w:bCs/>
              </w:rPr>
            </w:pPr>
            <w:r w:rsidRPr="002A4A23">
              <w:rPr>
                <w:b/>
                <w:bCs/>
              </w:rPr>
              <w:t>Pain</w:t>
            </w:r>
          </w:p>
          <w:p w14:paraId="5CB769F7" w14:textId="77777777" w:rsidR="00501673" w:rsidRPr="002A4A23" w:rsidRDefault="00501673" w:rsidP="00151312">
            <w:pPr>
              <w:pStyle w:val="WNTableText"/>
              <w:keepNext/>
              <w:keepLines/>
            </w:pPr>
            <w:r w:rsidRPr="002A4A23">
              <w:t>RR at Month 24</w:t>
            </w:r>
          </w:p>
          <w:p w14:paraId="03691ADA" w14:textId="77777777" w:rsidR="00501673" w:rsidRPr="002A4A23" w:rsidRDefault="00501673" w:rsidP="00151312">
            <w:pPr>
              <w:pStyle w:val="WNTableText"/>
              <w:keepNext/>
              <w:keepLines/>
            </w:pPr>
            <w:r w:rsidRPr="002A4A23">
              <w:t>RR at Month 60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7C2CE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</w:p>
          <w:p w14:paraId="60396014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37/74 (50.0)</w:t>
            </w:r>
          </w:p>
          <w:p w14:paraId="1427DA3A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36/71 (50.7)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B9951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</w:p>
          <w:p w14:paraId="0465A5C0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92/167 (55.1)</w:t>
            </w:r>
          </w:p>
          <w:p w14:paraId="4A946AC0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98/156 (62.8)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023D6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</w:p>
          <w:p w14:paraId="5DFBABA5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1.23 [0.71; 2.12]</w:t>
            </w:r>
          </w:p>
          <w:p w14:paraId="1AF4D028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1.66 [0.94; 2.93]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241A2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</w:p>
          <w:p w14:paraId="4EFCB90B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0.4639</w:t>
            </w:r>
          </w:p>
          <w:p w14:paraId="5053C8FD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0.0821</w:t>
            </w:r>
          </w:p>
        </w:tc>
      </w:tr>
      <w:tr w:rsidR="00501673" w:rsidRPr="002A4A23" w14:paraId="239E0B67" w14:textId="77777777" w:rsidTr="00151312"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6CB7D" w14:textId="77777777" w:rsidR="00501673" w:rsidRPr="002A4A23" w:rsidRDefault="00501673" w:rsidP="00151312">
            <w:pPr>
              <w:pStyle w:val="WNTableText"/>
              <w:keepNext/>
              <w:keepLines/>
              <w:rPr>
                <w:b/>
                <w:bCs/>
              </w:rPr>
            </w:pPr>
            <w:r w:rsidRPr="002A4A23">
              <w:rPr>
                <w:b/>
                <w:bCs/>
              </w:rPr>
              <w:t>Symptoms</w:t>
            </w:r>
          </w:p>
          <w:p w14:paraId="58A93A53" w14:textId="77777777" w:rsidR="00501673" w:rsidRPr="002A4A23" w:rsidRDefault="00501673" w:rsidP="00151312">
            <w:pPr>
              <w:pStyle w:val="WNTableText"/>
              <w:keepNext/>
              <w:keepLines/>
            </w:pPr>
            <w:r w:rsidRPr="002A4A23">
              <w:t>RR at Month 24</w:t>
            </w:r>
          </w:p>
          <w:p w14:paraId="6F2F59AB" w14:textId="77777777" w:rsidR="00501673" w:rsidRPr="002A4A23" w:rsidRDefault="00501673" w:rsidP="00151312">
            <w:pPr>
              <w:pStyle w:val="WNTableText"/>
              <w:keepNext/>
              <w:keepLines/>
            </w:pPr>
            <w:r w:rsidRPr="002A4A23">
              <w:t>RR at Month 60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FD4F5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</w:p>
          <w:p w14:paraId="56E97AC4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48/74 (64.9)</w:t>
            </w:r>
          </w:p>
          <w:p w14:paraId="5617A125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51/71 (71.8)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DF084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</w:p>
          <w:p w14:paraId="5750DD41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118/167 (70.7)</w:t>
            </w:r>
          </w:p>
          <w:p w14:paraId="5444F6A1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113/156 (72.4)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66D87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</w:p>
          <w:p w14:paraId="1594DB97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1.31 [0.73; 2.35]</w:t>
            </w:r>
          </w:p>
          <w:p w14:paraId="0AB8F9F7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1.03 [0.55; 1.92]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A1E7E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</w:p>
          <w:p w14:paraId="1D50B698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0.3623</w:t>
            </w:r>
          </w:p>
          <w:p w14:paraId="3C79B192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0.9383</w:t>
            </w:r>
          </w:p>
        </w:tc>
      </w:tr>
      <w:tr w:rsidR="00501673" w:rsidRPr="002A4A23" w14:paraId="284D6793" w14:textId="77777777" w:rsidTr="00151312"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82E56" w14:textId="77777777" w:rsidR="00501673" w:rsidRPr="002A4A23" w:rsidRDefault="00501673" w:rsidP="00151312">
            <w:pPr>
              <w:pStyle w:val="WNTableText"/>
              <w:keepNext/>
              <w:keepLines/>
              <w:rPr>
                <w:b/>
                <w:bCs/>
              </w:rPr>
            </w:pPr>
            <w:r w:rsidRPr="002A4A23">
              <w:rPr>
                <w:b/>
                <w:bCs/>
              </w:rPr>
              <w:t>ADL</w:t>
            </w:r>
          </w:p>
          <w:p w14:paraId="7D864A64" w14:textId="77777777" w:rsidR="00501673" w:rsidRPr="002A4A23" w:rsidRDefault="00501673" w:rsidP="00151312">
            <w:pPr>
              <w:pStyle w:val="WNTableText"/>
              <w:keepNext/>
              <w:keepLines/>
            </w:pPr>
            <w:r w:rsidRPr="002A4A23">
              <w:t>RR at Month 24</w:t>
            </w:r>
          </w:p>
          <w:p w14:paraId="23E0E487" w14:textId="77777777" w:rsidR="00501673" w:rsidRPr="002A4A23" w:rsidRDefault="00501673" w:rsidP="00151312">
            <w:pPr>
              <w:pStyle w:val="WNTableText"/>
              <w:keepNext/>
              <w:keepLines/>
            </w:pPr>
            <w:r w:rsidRPr="002A4A23">
              <w:t>RR at Month 60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BDA5A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</w:p>
          <w:p w14:paraId="2CE450DD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33/74 (44.6)</w:t>
            </w:r>
          </w:p>
          <w:p w14:paraId="4DFF0188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34/71 (47.9)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A90AD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</w:p>
          <w:p w14:paraId="23BD279F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84/167 (50.3)</w:t>
            </w:r>
          </w:p>
          <w:p w14:paraId="2AA5D262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84/156 (53.8.8)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4C85A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</w:p>
          <w:p w14:paraId="1F06FADD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1.26 [0.73; 2.18]</w:t>
            </w:r>
          </w:p>
          <w:p w14:paraId="69D2C5C7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1.27 [0.72; 2.22]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FA46CC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</w:p>
          <w:p w14:paraId="7D7AE256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0.4137</w:t>
            </w:r>
          </w:p>
          <w:p w14:paraId="6E4A0276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0.4115</w:t>
            </w:r>
          </w:p>
        </w:tc>
      </w:tr>
      <w:tr w:rsidR="00501673" w:rsidRPr="002A4A23" w14:paraId="7A9D8478" w14:textId="77777777" w:rsidTr="00151312"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B2BDF" w14:textId="77777777" w:rsidR="00501673" w:rsidRPr="002A4A23" w:rsidRDefault="00501673" w:rsidP="00151312">
            <w:pPr>
              <w:pStyle w:val="WNTableText"/>
              <w:keepNext/>
              <w:keepLines/>
              <w:rPr>
                <w:b/>
                <w:bCs/>
              </w:rPr>
            </w:pPr>
            <w:r w:rsidRPr="002A4A23">
              <w:rPr>
                <w:b/>
                <w:bCs/>
              </w:rPr>
              <w:t>Sport/Rec</w:t>
            </w:r>
          </w:p>
          <w:p w14:paraId="421EF010" w14:textId="77777777" w:rsidR="00501673" w:rsidRPr="002A4A23" w:rsidRDefault="00501673" w:rsidP="00151312">
            <w:pPr>
              <w:pStyle w:val="WNTableText"/>
              <w:keepNext/>
              <w:keepLines/>
            </w:pPr>
            <w:r w:rsidRPr="002A4A23">
              <w:t>RR at Month 24</w:t>
            </w:r>
          </w:p>
          <w:p w14:paraId="37EC7ECA" w14:textId="77777777" w:rsidR="00501673" w:rsidRPr="002A4A23" w:rsidRDefault="00501673" w:rsidP="00151312">
            <w:pPr>
              <w:pStyle w:val="WNTableText"/>
              <w:keepNext/>
              <w:keepLines/>
            </w:pPr>
            <w:r w:rsidRPr="002A4A23">
              <w:t>RR at Month 60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8D138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</w:p>
          <w:p w14:paraId="610F0FE8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44/74 (59.5)</w:t>
            </w:r>
          </w:p>
          <w:p w14:paraId="19E22AD3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40/71 (56.3)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19794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</w:p>
          <w:p w14:paraId="3070C1B6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112/167 (67.1)</w:t>
            </w:r>
          </w:p>
          <w:p w14:paraId="70C43EC0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120/156 (76.9)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85193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</w:p>
          <w:p w14:paraId="5B4E37C3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1.40 [0.79; 2.46]</w:t>
            </w:r>
          </w:p>
          <w:p w14:paraId="62BE18FE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2.63 [1.43; 4.84]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1AA5B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</w:p>
          <w:p w14:paraId="538135FB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0.2477</w:t>
            </w:r>
          </w:p>
          <w:p w14:paraId="1F00BE9E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  <w:rPr>
                <w:b/>
                <w:bCs/>
                <w:color w:val="000000" w:themeColor="text1"/>
              </w:rPr>
            </w:pPr>
            <w:r w:rsidRPr="002A4A23">
              <w:rPr>
                <w:b/>
                <w:bCs/>
                <w:color w:val="000000" w:themeColor="text1"/>
              </w:rPr>
              <w:t>0.0017</w:t>
            </w:r>
          </w:p>
        </w:tc>
      </w:tr>
      <w:tr w:rsidR="00501673" w:rsidRPr="002A4A23" w14:paraId="76EF11E3" w14:textId="77777777" w:rsidTr="00151312"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FDDF8" w14:textId="77777777" w:rsidR="00501673" w:rsidRPr="002A4A23" w:rsidRDefault="00501673" w:rsidP="00151312">
            <w:pPr>
              <w:pStyle w:val="WNTableText"/>
              <w:keepNext/>
              <w:keepLines/>
              <w:rPr>
                <w:b/>
                <w:bCs/>
              </w:rPr>
            </w:pPr>
            <w:r w:rsidRPr="002A4A23">
              <w:rPr>
                <w:b/>
                <w:bCs/>
              </w:rPr>
              <w:t>QoL</w:t>
            </w:r>
          </w:p>
          <w:p w14:paraId="182315A3" w14:textId="77777777" w:rsidR="00501673" w:rsidRPr="002A4A23" w:rsidRDefault="00501673" w:rsidP="00151312">
            <w:pPr>
              <w:pStyle w:val="WNTableText"/>
              <w:keepNext/>
              <w:keepLines/>
            </w:pPr>
            <w:r w:rsidRPr="002A4A23">
              <w:t>RR at Month 24</w:t>
            </w:r>
          </w:p>
          <w:p w14:paraId="1501DDF1" w14:textId="77777777" w:rsidR="00501673" w:rsidRPr="002A4A23" w:rsidRDefault="00501673" w:rsidP="00151312">
            <w:pPr>
              <w:pStyle w:val="WNTableText"/>
              <w:keepNext/>
              <w:keepLines/>
            </w:pPr>
            <w:r w:rsidRPr="002A4A23">
              <w:t>RR at Month 60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C2439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</w:p>
          <w:p w14:paraId="7DF63E9F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35/74 (47.3)</w:t>
            </w:r>
          </w:p>
          <w:p w14:paraId="6ACD687F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35/71 (49.3)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ED163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</w:p>
          <w:p w14:paraId="5023A98A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85/167 (50.9)</w:t>
            </w:r>
          </w:p>
          <w:p w14:paraId="032C0687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94/156 (60.3)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031207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</w:p>
          <w:p w14:paraId="4FD77E18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1.16 [0.67; 2.01]</w:t>
            </w:r>
          </w:p>
          <w:p w14:paraId="190D509D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1.56 [0.88; 2.75)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A4E1C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</w:p>
          <w:p w14:paraId="07F34F0F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0.5979</w:t>
            </w:r>
          </w:p>
          <w:p w14:paraId="1C2C9F7C" w14:textId="77777777" w:rsidR="00501673" w:rsidRPr="002A4A23" w:rsidRDefault="00501673" w:rsidP="00151312">
            <w:pPr>
              <w:pStyle w:val="WNTableText"/>
              <w:keepNext/>
              <w:keepLines/>
              <w:jc w:val="center"/>
            </w:pPr>
            <w:r w:rsidRPr="002A4A23">
              <w:t>0.1292</w:t>
            </w:r>
          </w:p>
        </w:tc>
      </w:tr>
      <w:tr w:rsidR="00501673" w:rsidRPr="002A4A23" w14:paraId="2BAAACD5" w14:textId="77777777" w:rsidTr="00151312">
        <w:tc>
          <w:tcPr>
            <w:tcW w:w="9212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C8E3A5C" w14:textId="77777777" w:rsidR="00501673" w:rsidRPr="002A4A23" w:rsidRDefault="00501673" w:rsidP="00151312">
            <w:pPr>
              <w:pStyle w:val="WNTableFootnote"/>
              <w:keepNext/>
              <w:keepLines/>
            </w:pPr>
            <w:r w:rsidRPr="002A4A23">
              <w:t>ADL=Activities of daily living; OR=Odds ratio; RR=Response rate</w:t>
            </w:r>
          </w:p>
          <w:p w14:paraId="0761AFDF" w14:textId="77777777" w:rsidR="00501673" w:rsidRPr="002A4A23" w:rsidRDefault="00501673" w:rsidP="00151312">
            <w:pPr>
              <w:pStyle w:val="WNTableFootnote"/>
              <w:keepNext/>
              <w:keepLines/>
              <w:ind w:left="510" w:hanging="510"/>
            </w:pPr>
            <w:r w:rsidRPr="002A4A23">
              <w:t>Note: Responder definitions are provided in Section </w:t>
            </w:r>
            <w:r w:rsidRPr="002A4A23">
              <w:fldChar w:fldCharType="begin"/>
            </w:r>
            <w:r w:rsidRPr="002A4A23">
              <w:instrText xml:space="preserve"> REF _Ref137825285 \w \h </w:instrText>
            </w:r>
            <w:r w:rsidRPr="002A4A23">
              <w:fldChar w:fldCharType="separate"/>
            </w:r>
            <w:r>
              <w:t>9.7.8.2</w:t>
            </w:r>
            <w:r w:rsidRPr="002A4A23">
              <w:fldChar w:fldCharType="end"/>
            </w:r>
            <w:r w:rsidRPr="002A4A23">
              <w:t>. Full analysis results for each assessment time point (Months 36 and 48) and ORs separated by region can be found in the referenced source table.</w:t>
            </w:r>
          </w:p>
          <w:p w14:paraId="49A4A653" w14:textId="77777777" w:rsidR="00501673" w:rsidRPr="002A4A23" w:rsidRDefault="00501673" w:rsidP="00151312">
            <w:pPr>
              <w:pStyle w:val="WNTableFootnote"/>
              <w:keepNext/>
              <w:keepLines/>
              <w:ind w:left="227" w:hanging="227"/>
            </w:pPr>
            <w:r w:rsidRPr="002A4A23">
              <w:t>a: Odds ratios &gt;1 indicate higher responder rates in the N3D group.</w:t>
            </w:r>
          </w:p>
          <w:p w14:paraId="4C8D8D5A" w14:textId="77777777" w:rsidR="00501673" w:rsidRPr="002A4A23" w:rsidRDefault="00501673" w:rsidP="00151312">
            <w:pPr>
              <w:pStyle w:val="WNTableFootnote"/>
              <w:keepNext/>
              <w:keepLines/>
              <w:ind w:left="227" w:hanging="227"/>
            </w:pPr>
            <w:r w:rsidRPr="002A4A23">
              <w:t>b: P-value of general association statistics based on CMH test stratified by region.</w:t>
            </w:r>
          </w:p>
          <w:p w14:paraId="6D748F4F" w14:textId="77777777" w:rsidR="00501673" w:rsidRPr="002A4A23" w:rsidRDefault="00501673" w:rsidP="00151312">
            <w:pPr>
              <w:pStyle w:val="WNTableFootnote"/>
              <w:keepNext/>
              <w:keepLines/>
            </w:pPr>
            <w:r w:rsidRPr="002A4A23">
              <w:t xml:space="preserve">Source: </w:t>
            </w:r>
            <w:r w:rsidRPr="002A4A23">
              <w:rPr>
                <w:color w:val="0000FF"/>
              </w:rPr>
              <w:t>Section 15, Post-text tables 15.2.9.2.2, 15.2.9.3.2, 15.2.9.4.2, 15.2.9.5.2</w:t>
            </w:r>
            <w:r w:rsidRPr="002A4A23">
              <w:t xml:space="preserve">, and </w:t>
            </w:r>
            <w:r w:rsidRPr="002A4A23">
              <w:rPr>
                <w:color w:val="0000FF"/>
              </w:rPr>
              <w:t>15.2.9.6.2</w:t>
            </w:r>
          </w:p>
        </w:tc>
      </w:tr>
      <w:bookmarkEnd w:id="2"/>
    </w:tbl>
    <w:p w14:paraId="7C748EA5" w14:textId="12D50CAF" w:rsidR="009C23BB" w:rsidRDefault="009C23BB"/>
    <w:sectPr w:rsidR="009C23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7F457" w14:textId="77777777" w:rsidR="00501673" w:rsidRDefault="00501673" w:rsidP="00501673">
      <w:pPr>
        <w:spacing w:before="0" w:after="0"/>
      </w:pPr>
      <w:r>
        <w:separator/>
      </w:r>
    </w:p>
  </w:endnote>
  <w:endnote w:type="continuationSeparator" w:id="0">
    <w:p w14:paraId="704089E9" w14:textId="77777777" w:rsidR="00501673" w:rsidRDefault="00501673" w:rsidP="0050167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3F387" w14:textId="77777777" w:rsidR="00501673" w:rsidRDefault="00501673" w:rsidP="00501673">
      <w:pPr>
        <w:spacing w:before="0" w:after="0"/>
      </w:pPr>
      <w:r>
        <w:separator/>
      </w:r>
    </w:p>
  </w:footnote>
  <w:footnote w:type="continuationSeparator" w:id="0">
    <w:p w14:paraId="30CC0FCF" w14:textId="77777777" w:rsidR="00501673" w:rsidRDefault="00501673" w:rsidP="00501673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673"/>
    <w:rsid w:val="00501673"/>
    <w:rsid w:val="009C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4BBEE"/>
  <w15:chartTrackingRefBased/>
  <w15:docId w15:val="{0EE4A677-487B-43F2-8CD6-F28F2ECB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01673"/>
    <w:pPr>
      <w:spacing w:before="40" w:after="60" w:line="240" w:lineRule="auto"/>
    </w:pPr>
    <w:rPr>
      <w:rFonts w:ascii="Arial" w:eastAsia="Times New Roman" w:hAnsi="Arial" w:cs="Times New Roman"/>
      <w:sz w:val="20"/>
      <w:szCs w:val="20"/>
      <w:lang w:val="en-AU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aliases w:val="WN_Beschriftung"/>
    <w:basedOn w:val="Standard"/>
    <w:next w:val="Standard"/>
    <w:uiPriority w:val="35"/>
    <w:unhideWhenUsed/>
    <w:qFormat/>
    <w:rsid w:val="00501673"/>
    <w:pPr>
      <w:spacing w:before="60"/>
      <w:ind w:left="1247" w:hanging="1247"/>
    </w:pPr>
    <w:rPr>
      <w:b/>
      <w:bCs/>
      <w:sz w:val="22"/>
    </w:rPr>
  </w:style>
  <w:style w:type="paragraph" w:customStyle="1" w:styleId="WNTableText">
    <w:name w:val="WN_Table_Text"/>
    <w:basedOn w:val="Standard"/>
    <w:rsid w:val="00501673"/>
    <w:pPr>
      <w:tabs>
        <w:tab w:val="left" w:pos="284"/>
      </w:tabs>
      <w:spacing w:before="20" w:after="20"/>
    </w:pPr>
  </w:style>
  <w:style w:type="paragraph" w:customStyle="1" w:styleId="WNTableFootnote">
    <w:name w:val="WN_Table_Footnote"/>
    <w:basedOn w:val="WNTableText"/>
    <w:qFormat/>
    <w:rsid w:val="00501673"/>
    <w:rPr>
      <w:sz w:val="18"/>
      <w:szCs w:val="18"/>
    </w:rPr>
  </w:style>
  <w:style w:type="table" w:styleId="Tabellenraster">
    <w:name w:val="Table Grid"/>
    <w:basedOn w:val="NormaleTabelle"/>
    <w:uiPriority w:val="59"/>
    <w:rsid w:val="005016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1296</Characters>
  <Application>Microsoft Office Word</Application>
  <DocSecurity>0</DocSecurity>
  <Lines>10</Lines>
  <Paragraphs>2</Paragraphs>
  <ScaleCrop>false</ScaleCrop>
  <Company>B. Braun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Kirner</dc:creator>
  <cp:keywords/>
  <dc:description/>
  <cp:lastModifiedBy>Alexandra Kirner</cp:lastModifiedBy>
  <cp:revision>1</cp:revision>
  <dcterms:created xsi:type="dcterms:W3CDTF">2023-10-16T14:53:00Z</dcterms:created>
  <dcterms:modified xsi:type="dcterms:W3CDTF">2023-10-16T14:53:00Z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2023-10-16T14:53:03Z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07154594-826b-49aa-9d21-45bc10424f49</vt:lpwstr>
  </property>
  <property fmtid="{D5CDD505-2E9C-101B-9397-08002B2CF9AE}" pid="8" name="MSIP_Label_a8de25a8-ef47-40a7-b7ec-c38f3edc2acf_ContentBits">
    <vt:lpwstr>0</vt:lpwstr>
  </property>
</Properties>
</file>